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C7" w:rsidRDefault="00480FC7" w:rsidP="00480FC7">
      <w:pPr>
        <w:jc w:val="center"/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62336" behindDoc="0" locked="0" layoutInCell="1" allowOverlap="1" wp14:anchorId="4F69F1EB" wp14:editId="2E729B70">
            <wp:simplePos x="0" y="0"/>
            <wp:positionH relativeFrom="column">
              <wp:posOffset>5314950</wp:posOffset>
            </wp:positionH>
            <wp:positionV relativeFrom="paragraph">
              <wp:posOffset>-450215</wp:posOffset>
            </wp:positionV>
            <wp:extent cx="788670" cy="9156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1270" distL="114935" distR="115570" simplePos="0" relativeHeight="251660288" behindDoc="0" locked="0" layoutInCell="1" allowOverlap="1" wp14:anchorId="6F743C41" wp14:editId="59387655">
            <wp:simplePos x="0" y="0"/>
            <wp:positionH relativeFrom="column">
              <wp:posOffset>-390525</wp:posOffset>
            </wp:positionH>
            <wp:positionV relativeFrom="paragraph">
              <wp:posOffset>-514350</wp:posOffset>
            </wp:positionV>
            <wp:extent cx="856615" cy="91313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935" distR="114935" simplePos="0" relativeHeight="251659264" behindDoc="0" locked="0" layoutInCell="1" allowOverlap="1" wp14:anchorId="4F4737D3" wp14:editId="7A357270">
            <wp:simplePos x="0" y="0"/>
            <wp:positionH relativeFrom="column">
              <wp:posOffset>7772400</wp:posOffset>
            </wp:positionH>
            <wp:positionV relativeFrom="paragraph">
              <wp:posOffset>0</wp:posOffset>
            </wp:positionV>
            <wp:extent cx="788670" cy="91567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</w:rPr>
        <w:t>T. ALBAN'S CATHOLIC PRIMARY SCHOOL</w:t>
      </w:r>
    </w:p>
    <w:p w:rsidR="00480FC7" w:rsidRDefault="00480FC7" w:rsidP="00480FC7">
      <w:pPr>
        <w:jc w:val="center"/>
        <w:rPr>
          <w:rFonts w:ascii="Monotype Corsiva" w:hAnsi="Monotype Corsiva" w:cs="Monotype Corsiva"/>
          <w:i/>
          <w:sz w:val="28"/>
          <w:szCs w:val="28"/>
        </w:rPr>
      </w:pPr>
      <w:r>
        <w:rPr>
          <w:sz w:val="28"/>
          <w:szCs w:val="28"/>
        </w:rPr>
        <w:t>DIOCESE OF EAST ANGLIA</w:t>
      </w:r>
    </w:p>
    <w:p w:rsidR="00480FC7" w:rsidRDefault="00480FC7" w:rsidP="00480FC7">
      <w:pPr>
        <w:pStyle w:val="Header"/>
        <w:jc w:val="center"/>
        <w:rPr>
          <w:i/>
          <w:sz w:val="20"/>
        </w:rPr>
      </w:pPr>
      <w:r>
        <w:rPr>
          <w:rFonts w:ascii="Monotype Corsiva" w:hAnsi="Monotype Corsiva" w:cs="Monotype Corsiva"/>
          <w:i/>
          <w:sz w:val="28"/>
          <w:szCs w:val="28"/>
        </w:rPr>
        <w:t>Christ Be Our Light</w:t>
      </w:r>
    </w:p>
    <w:p w:rsidR="00480FC7" w:rsidRDefault="00480FC7" w:rsidP="00480FC7">
      <w:pPr>
        <w:pStyle w:val="Footer"/>
        <w:jc w:val="center"/>
        <w:rPr>
          <w:i/>
          <w:sz w:val="20"/>
          <w:szCs w:val="20"/>
        </w:rPr>
      </w:pPr>
    </w:p>
    <w:p w:rsidR="00480FC7" w:rsidRDefault="00480FC7" w:rsidP="00480FC7">
      <w:pPr>
        <w:pStyle w:val="Footer"/>
        <w:jc w:val="center"/>
        <w:rPr>
          <w:rFonts w:ascii="Arial" w:hAnsi="Arial"/>
        </w:rPr>
      </w:pPr>
      <w:r>
        <w:rPr>
          <w:i/>
          <w:sz w:val="20"/>
          <w:szCs w:val="20"/>
        </w:rPr>
        <w:t>“St Alban’s School exists to ensure that all children believe, achieve and succeed”</w:t>
      </w:r>
    </w:p>
    <w:p w:rsidR="00480FC7" w:rsidRDefault="00480FC7" w:rsidP="00480FC7">
      <w:pPr>
        <w:jc w:val="center"/>
        <w:rPr>
          <w:rFonts w:ascii="Arial" w:hAnsi="Arial" w:cs="Arial"/>
        </w:rPr>
      </w:pPr>
    </w:p>
    <w:p w:rsidR="00480FC7" w:rsidRPr="00480FC7" w:rsidRDefault="00480FC7" w:rsidP="00480FC7">
      <w:pPr>
        <w:jc w:val="center"/>
        <w:rPr>
          <w:rFonts w:ascii="Twinkl Light" w:hAnsi="Twinkl Light" w:cs="Arial"/>
          <w:b/>
          <w:bCs/>
          <w:iCs/>
          <w:lang w:val="en-GB"/>
        </w:rPr>
      </w:pPr>
      <w:r w:rsidRPr="00480FC7">
        <w:rPr>
          <w:rFonts w:ascii="Twinkl Light" w:hAnsi="Twinkl Light" w:cs="Arial"/>
          <w:b/>
          <w:bCs/>
          <w:iCs/>
          <w:lang w:val="en-GB"/>
        </w:rPr>
        <w:t>Spelling Overview</w:t>
      </w:r>
    </w:p>
    <w:p w:rsidR="00480FC7" w:rsidRPr="00480FC7" w:rsidRDefault="00480FC7" w:rsidP="00480FC7">
      <w:pPr>
        <w:jc w:val="center"/>
        <w:rPr>
          <w:rFonts w:ascii="Twinkl Light" w:hAnsi="Twinkl Light" w:cs="Arial"/>
          <w:b/>
          <w:bCs/>
          <w:iCs/>
          <w:lang w:val="en-GB"/>
        </w:rPr>
      </w:pPr>
      <w:r w:rsidRPr="00480FC7">
        <w:rPr>
          <w:rFonts w:ascii="Twinkl Light" w:hAnsi="Twinkl Light" w:cs="Arial"/>
          <w:b/>
          <w:bCs/>
          <w:iCs/>
          <w:lang w:val="en-GB"/>
        </w:rPr>
        <w:t>Class: Year 2</w:t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</w:r>
      <w:r w:rsidRPr="00480FC7">
        <w:rPr>
          <w:rFonts w:ascii="Twinkl Light" w:hAnsi="Twinkl Light" w:cs="Arial"/>
          <w:b/>
          <w:bCs/>
          <w:iCs/>
          <w:lang w:val="en-GB"/>
        </w:rPr>
        <w:tab/>
        <w:t>Term: Autumn</w:t>
      </w:r>
      <w:r>
        <w:rPr>
          <w:rFonts w:ascii="Twinkl Light" w:hAnsi="Twinkl Light" w:cs="Arial"/>
          <w:b/>
          <w:bCs/>
          <w:iCs/>
          <w:lang w:val="en-GB"/>
        </w:rPr>
        <w:t xml:space="preserve"> 1</w:t>
      </w:r>
      <w:r w:rsidRPr="00480FC7">
        <w:rPr>
          <w:rFonts w:ascii="Twinkl Light" w:hAnsi="Twinkl Light" w:cs="Arial"/>
          <w:b/>
          <w:bCs/>
          <w:iCs/>
          <w:lang w:val="en-GB"/>
        </w:rPr>
        <w:t xml:space="preserve"> 2020</w:t>
      </w:r>
    </w:p>
    <w:p w:rsidR="00783525" w:rsidRDefault="00783525" w:rsidP="00783525">
      <w:pPr>
        <w:jc w:val="both"/>
        <w:rPr>
          <w:rFonts w:ascii="Twinkl Light" w:hAnsi="Twinkl Light"/>
        </w:rPr>
      </w:pPr>
    </w:p>
    <w:p w:rsidR="00BD1811" w:rsidRDefault="006A6570" w:rsidP="00783525">
      <w:pPr>
        <w:jc w:val="both"/>
        <w:rPr>
          <w:rFonts w:ascii="Twinkl Light" w:hAnsi="Twinkl Light"/>
        </w:rPr>
      </w:pPr>
      <w:r>
        <w:rPr>
          <w:rFonts w:ascii="Twinkl Light" w:hAnsi="Twinkl Light"/>
        </w:rPr>
        <w:t xml:space="preserve">Objectives that are in </w:t>
      </w:r>
      <w:r w:rsidRPr="00783525">
        <w:rPr>
          <w:rFonts w:ascii="Twinkl Light" w:hAnsi="Twinkl Light"/>
          <w:color w:val="0070C0"/>
        </w:rPr>
        <w:t>blue</w:t>
      </w:r>
      <w:r>
        <w:rPr>
          <w:rFonts w:ascii="Twinkl Light" w:hAnsi="Twinkl Light"/>
        </w:rPr>
        <w:t xml:space="preserve"> are a Year 2 statutory requirement and individual words highlighted blue are from the Year 2 non-statutory example words and their exceptions.  The additional words either reinforce the rule / pattern being taught; practice a spelling rule linked to a Year 2 statutory requirement or practice the common exception words.</w:t>
      </w:r>
    </w:p>
    <w:p w:rsidR="00480FC7" w:rsidRPr="007E4283" w:rsidRDefault="007E4283" w:rsidP="007E4283">
      <w:pPr>
        <w:jc w:val="center"/>
        <w:rPr>
          <w:rFonts w:ascii="Twinkl Light" w:hAnsi="Twinkl Light"/>
          <w:i/>
        </w:rPr>
      </w:pPr>
      <w:r w:rsidRPr="007E4283">
        <w:rPr>
          <w:rFonts w:ascii="Twinkl Light" w:hAnsi="Twinkl Light"/>
          <w:i/>
        </w:rPr>
        <w:t xml:space="preserve">Spelling checks will take place on </w:t>
      </w:r>
      <w:bookmarkStart w:id="0" w:name="_GoBack"/>
      <w:bookmarkEnd w:id="0"/>
      <w:r w:rsidRPr="007E4283">
        <w:rPr>
          <w:rFonts w:ascii="Twinkl Light" w:hAnsi="Twinkl Light"/>
          <w:i/>
        </w:rPr>
        <w:t>Friday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0FC7" w:rsidRPr="00480FC7" w:rsidTr="00480FC7">
        <w:tc>
          <w:tcPr>
            <w:tcW w:w="3005" w:type="dxa"/>
          </w:tcPr>
          <w:p w:rsidR="00480FC7" w:rsidRPr="00480FC7" w:rsidRDefault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 w:rsidP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14</w:t>
            </w:r>
            <w:r w:rsidRPr="00480FC7">
              <w:rPr>
                <w:rFonts w:ascii="Twinkl Light" w:hAnsi="Twinkl Light"/>
                <w:b/>
                <w:vertAlign w:val="superscript"/>
              </w:rPr>
              <w:t>th</w:t>
            </w:r>
            <w:r w:rsidRPr="00480FC7">
              <w:rPr>
                <w:rFonts w:ascii="Twinkl Light" w:hAnsi="Twinkl Light"/>
                <w:b/>
              </w:rPr>
              <w:t xml:space="preserve"> September 2020</w:t>
            </w:r>
          </w:p>
          <w:p w:rsidR="006A6570" w:rsidRPr="006A6570" w:rsidRDefault="006A6570" w:rsidP="00480FC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sounds /n/ spelt ‘kn’ and less often ‘gn’ at the beginning of words.</w:t>
            </w:r>
          </w:p>
        </w:tc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 w:rsidP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21</w:t>
            </w:r>
            <w:r w:rsidRPr="00480FC7">
              <w:rPr>
                <w:rFonts w:ascii="Twinkl Light" w:hAnsi="Twinkl Light"/>
                <w:b/>
                <w:vertAlign w:val="superscript"/>
              </w:rPr>
              <w:t>st</w:t>
            </w:r>
            <w:r w:rsidRPr="00480FC7">
              <w:rPr>
                <w:rFonts w:ascii="Twinkl Light" w:hAnsi="Twinkl Light"/>
                <w:b/>
              </w:rPr>
              <w:t xml:space="preserve"> September 2020</w:t>
            </w:r>
          </w:p>
          <w:p w:rsidR="00783525" w:rsidRPr="00783525" w:rsidRDefault="00783525" w:rsidP="00480FC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 /r/ spelt ‘wr’ at the beginning of words.</w:t>
            </w:r>
          </w:p>
        </w:tc>
        <w:tc>
          <w:tcPr>
            <w:tcW w:w="3006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 w:rsidP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28</w:t>
            </w:r>
            <w:r w:rsidRPr="00480FC7">
              <w:rPr>
                <w:rFonts w:ascii="Twinkl Light" w:hAnsi="Twinkl Light"/>
                <w:b/>
                <w:vertAlign w:val="superscript"/>
              </w:rPr>
              <w:t>th</w:t>
            </w:r>
            <w:r w:rsidRPr="00480FC7">
              <w:rPr>
                <w:rFonts w:ascii="Twinkl Light" w:hAnsi="Twinkl Light"/>
                <w:b/>
              </w:rPr>
              <w:t xml:space="preserve"> September 2020</w:t>
            </w:r>
          </w:p>
          <w:p w:rsidR="00783525" w:rsidRPr="00783525" w:rsidRDefault="00783525" w:rsidP="00480FC7">
            <w:pPr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 /s/ spelt ‘c’ before e, i and y.</w:t>
            </w:r>
          </w:p>
        </w:tc>
      </w:tr>
      <w:tr w:rsidR="00480FC7" w:rsidTr="00480FC7">
        <w:tc>
          <w:tcPr>
            <w:tcW w:w="3005" w:type="dxa"/>
          </w:tcPr>
          <w:p w:rsidR="00480FC7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knock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know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knee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k</w:t>
            </w:r>
            <w:r w:rsidRPr="00783525">
              <w:rPr>
                <w:rFonts w:ascii="Twinkl Light" w:hAnsi="Twinkl Light"/>
              </w:rPr>
              <w:t>nitting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k</w:t>
            </w:r>
            <w:r w:rsidRPr="00783525">
              <w:rPr>
                <w:rFonts w:ascii="Twinkl Light" w:hAnsi="Twinkl Light"/>
              </w:rPr>
              <w:t>nife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gnat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gnaw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g</w:t>
            </w:r>
            <w:r w:rsidRPr="00783525">
              <w:rPr>
                <w:rFonts w:ascii="Twinkl Light" w:hAnsi="Twinkl Light"/>
              </w:rPr>
              <w:t>nash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g</w:t>
            </w:r>
            <w:r w:rsidRPr="00783525">
              <w:rPr>
                <w:rFonts w:ascii="Twinkl Light" w:hAnsi="Twinkl Light"/>
              </w:rPr>
              <w:t>nome</w:t>
            </w:r>
          </w:p>
          <w:p w:rsidR="00783525" w:rsidRDefault="00783525" w:rsidP="00783525">
            <w:pPr>
              <w:jc w:val="center"/>
            </w:pPr>
            <w:r w:rsidRPr="00783525">
              <w:rPr>
                <w:rFonts w:ascii="Twinkl Light" w:hAnsi="Twinkl Light"/>
              </w:rPr>
              <w:t>gnarled</w:t>
            </w:r>
          </w:p>
        </w:tc>
        <w:tc>
          <w:tcPr>
            <w:tcW w:w="3005" w:type="dxa"/>
          </w:tcPr>
          <w:p w:rsidR="00480FC7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write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written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wrote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wrong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wrap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w</w:t>
            </w:r>
            <w:r w:rsidRPr="00783525">
              <w:rPr>
                <w:rFonts w:ascii="Twinkl Light" w:hAnsi="Twinkl Light"/>
              </w:rPr>
              <w:t>rist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w</w:t>
            </w:r>
            <w:r w:rsidRPr="00783525">
              <w:rPr>
                <w:rFonts w:ascii="Twinkl Light" w:hAnsi="Twinkl Light"/>
              </w:rPr>
              <w:t>reck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w</w:t>
            </w:r>
            <w:r w:rsidRPr="00783525">
              <w:rPr>
                <w:rFonts w:ascii="Twinkl Light" w:hAnsi="Twinkl Light"/>
              </w:rPr>
              <w:t>restle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w</w:t>
            </w:r>
            <w:r w:rsidRPr="00783525">
              <w:rPr>
                <w:rFonts w:ascii="Twinkl Light" w:hAnsi="Twinkl Light"/>
              </w:rPr>
              <w:t>riggle</w:t>
            </w:r>
          </w:p>
          <w:p w:rsidR="00783525" w:rsidRDefault="00783525" w:rsidP="00783525">
            <w:pPr>
              <w:jc w:val="center"/>
            </w:pPr>
            <w:r w:rsidRPr="00783525">
              <w:rPr>
                <w:rFonts w:ascii="Twinkl Light" w:hAnsi="Twinkl Light"/>
              </w:rPr>
              <w:t>wren</w:t>
            </w:r>
          </w:p>
        </w:tc>
        <w:tc>
          <w:tcPr>
            <w:tcW w:w="3006" w:type="dxa"/>
          </w:tcPr>
          <w:p w:rsidR="00480FC7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race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ice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cell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  <w:color w:val="0070C0"/>
              </w:rPr>
            </w:pPr>
            <w:r w:rsidRPr="00783525">
              <w:rPr>
                <w:rFonts w:ascii="Twinkl Light" w:hAnsi="Twinkl Light"/>
                <w:color w:val="0070C0"/>
              </w:rPr>
              <w:t>city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  <w:color w:val="0070C0"/>
              </w:rPr>
              <w:t>fancy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f</w:t>
            </w:r>
            <w:r w:rsidRPr="00783525">
              <w:rPr>
                <w:rFonts w:ascii="Twinkl Light" w:hAnsi="Twinkl Light"/>
              </w:rPr>
              <w:t>ace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s</w:t>
            </w:r>
            <w:r w:rsidRPr="00783525">
              <w:rPr>
                <w:rFonts w:ascii="Twinkl Light" w:hAnsi="Twinkl Light"/>
              </w:rPr>
              <w:t>pace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b</w:t>
            </w:r>
            <w:r w:rsidRPr="00783525">
              <w:rPr>
                <w:rFonts w:ascii="Twinkl Light" w:hAnsi="Twinkl Light"/>
              </w:rPr>
              <w:t>icycle</w:t>
            </w:r>
          </w:p>
          <w:p w:rsidR="00783525" w:rsidRPr="00783525" w:rsidRDefault="00783525" w:rsidP="00783525">
            <w:pPr>
              <w:jc w:val="center"/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c</w:t>
            </w:r>
            <w:r w:rsidRPr="00783525">
              <w:rPr>
                <w:rFonts w:ascii="Twinkl Light" w:hAnsi="Twinkl Light"/>
              </w:rPr>
              <w:t>ircle</w:t>
            </w:r>
          </w:p>
          <w:p w:rsidR="00783525" w:rsidRDefault="00783525" w:rsidP="00783525">
            <w:pPr>
              <w:jc w:val="center"/>
              <w:rPr>
                <w:rFonts w:ascii="Twinkl Light" w:hAnsi="Twinkl Light"/>
              </w:rPr>
            </w:pPr>
            <w:r w:rsidRPr="00783525">
              <w:rPr>
                <w:rFonts w:ascii="Twinkl Light" w:hAnsi="Twinkl Light"/>
              </w:rPr>
              <w:t>spicy</w:t>
            </w:r>
          </w:p>
          <w:p w:rsidR="00783525" w:rsidRDefault="00783525" w:rsidP="00783525">
            <w:pPr>
              <w:jc w:val="center"/>
            </w:pPr>
          </w:p>
        </w:tc>
      </w:tr>
      <w:tr w:rsidR="00480FC7" w:rsidTr="00480FC7"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 w:rsidP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5</w:t>
            </w:r>
            <w:r w:rsidRPr="00480FC7">
              <w:rPr>
                <w:rFonts w:ascii="Twinkl Light" w:hAnsi="Twinkl Light"/>
                <w:b/>
                <w:vertAlign w:val="superscript"/>
              </w:rPr>
              <w:t>th</w:t>
            </w:r>
            <w:r w:rsidRPr="00480FC7">
              <w:rPr>
                <w:rFonts w:ascii="Twinkl Light" w:hAnsi="Twinkl Light"/>
                <w:b/>
              </w:rPr>
              <w:t xml:space="preserve"> October 2020</w:t>
            </w:r>
          </w:p>
          <w:p w:rsidR="00783525" w:rsidRPr="00783525" w:rsidRDefault="00783525" w:rsidP="00480FC7">
            <w:pPr>
              <w:rPr>
                <w:rFonts w:ascii="Twinkl Light" w:hAnsi="Twinkl Light"/>
                <w:color w:val="0070C0"/>
                <w:sz w:val="20"/>
              </w:rPr>
            </w:pPr>
            <w:r w:rsidRPr="00783525">
              <w:rPr>
                <w:rFonts w:ascii="Twinkl Light" w:hAnsi="Twinkl Light"/>
                <w:color w:val="0070C0"/>
                <w:sz w:val="20"/>
              </w:rPr>
              <w:t>The sound /j/ spelt with ‘-dge’ and ‘-ge’ at the end of words.</w:t>
            </w:r>
          </w:p>
          <w:p w:rsidR="00783525" w:rsidRPr="00480FC7" w:rsidRDefault="00783525" w:rsidP="00480FC7">
            <w:pPr>
              <w:rPr>
                <w:b/>
              </w:rPr>
            </w:pPr>
          </w:p>
        </w:tc>
        <w:tc>
          <w:tcPr>
            <w:tcW w:w="3005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 w:rsidP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12</w:t>
            </w:r>
            <w:r w:rsidRPr="00480FC7">
              <w:rPr>
                <w:rFonts w:ascii="Twinkl Light" w:hAnsi="Twinkl Light"/>
                <w:b/>
                <w:vertAlign w:val="superscript"/>
              </w:rPr>
              <w:t>th</w:t>
            </w:r>
            <w:r w:rsidRPr="00480FC7">
              <w:rPr>
                <w:rFonts w:ascii="Twinkl Light" w:hAnsi="Twinkl Light"/>
                <w:b/>
              </w:rPr>
              <w:t xml:space="preserve"> October 2020</w:t>
            </w:r>
          </w:p>
          <w:p w:rsidR="00B65F5D" w:rsidRPr="00B65F5D" w:rsidRDefault="00B65F5D" w:rsidP="00480FC7">
            <w:pPr>
              <w:rPr>
                <w:rFonts w:ascii="Twinkl Light" w:hAnsi="Twinkl Light"/>
                <w:color w:val="0070C0"/>
                <w:sz w:val="20"/>
              </w:rPr>
            </w:pPr>
            <w:r w:rsidRPr="00B65F5D">
              <w:rPr>
                <w:rFonts w:ascii="Twinkl Light" w:hAnsi="Twinkl Light"/>
                <w:color w:val="0070C0"/>
                <w:sz w:val="20"/>
              </w:rPr>
              <w:t>The sound /j/ often spelt with g before e, i and y.</w:t>
            </w:r>
          </w:p>
          <w:p w:rsidR="00B65F5D" w:rsidRPr="00480FC7" w:rsidRDefault="00B65F5D" w:rsidP="00480FC7">
            <w:pPr>
              <w:rPr>
                <w:b/>
              </w:rPr>
            </w:pPr>
            <w:r w:rsidRPr="00B65F5D">
              <w:rPr>
                <w:rFonts w:ascii="Twinkl Light" w:hAnsi="Twinkl Light"/>
                <w:color w:val="0070C0"/>
                <w:sz w:val="20"/>
              </w:rPr>
              <w:t>The sound /j/ always spelt with ‘j’ before a, o and u.</w:t>
            </w:r>
          </w:p>
        </w:tc>
        <w:tc>
          <w:tcPr>
            <w:tcW w:w="3006" w:type="dxa"/>
          </w:tcPr>
          <w:p w:rsidR="00480FC7" w:rsidRPr="00480FC7" w:rsidRDefault="00480FC7" w:rsidP="00480FC7">
            <w:pPr>
              <w:rPr>
                <w:rFonts w:ascii="Twinkl Light" w:hAnsi="Twinkl Light" w:cs="Arial"/>
                <w:i/>
              </w:rPr>
            </w:pPr>
            <w:r w:rsidRPr="00480FC7">
              <w:rPr>
                <w:rFonts w:ascii="Twinkl Light" w:hAnsi="Twinkl Light" w:cs="Arial"/>
                <w:i/>
              </w:rPr>
              <w:t>Week beginning</w:t>
            </w:r>
          </w:p>
          <w:p w:rsidR="00480FC7" w:rsidRDefault="00480FC7">
            <w:pPr>
              <w:rPr>
                <w:rFonts w:ascii="Twinkl Light" w:hAnsi="Twinkl Light"/>
                <w:b/>
              </w:rPr>
            </w:pPr>
            <w:r w:rsidRPr="00480FC7">
              <w:rPr>
                <w:rFonts w:ascii="Twinkl Light" w:hAnsi="Twinkl Light"/>
                <w:b/>
              </w:rPr>
              <w:t>19</w:t>
            </w:r>
            <w:r w:rsidRPr="00480FC7">
              <w:rPr>
                <w:rFonts w:ascii="Twinkl Light" w:hAnsi="Twinkl Light"/>
                <w:b/>
                <w:vertAlign w:val="superscript"/>
              </w:rPr>
              <w:t>th</w:t>
            </w:r>
            <w:r w:rsidRPr="00480FC7">
              <w:rPr>
                <w:rFonts w:ascii="Twinkl Light" w:hAnsi="Twinkl Light"/>
                <w:b/>
              </w:rPr>
              <w:t xml:space="preserve"> October 2020</w:t>
            </w:r>
          </w:p>
          <w:p w:rsidR="00B65F5D" w:rsidRPr="00B65F5D" w:rsidRDefault="00B65F5D">
            <w:pPr>
              <w:rPr>
                <w:rFonts w:ascii="Twinkl Light" w:hAnsi="Twinkl Light"/>
              </w:rPr>
            </w:pPr>
            <w:r w:rsidRPr="00B65F5D">
              <w:rPr>
                <w:rFonts w:ascii="Twinkl Light" w:hAnsi="Twinkl Light"/>
                <w:color w:val="0070C0"/>
                <w:sz w:val="20"/>
              </w:rPr>
              <w:t>Common Exception Words</w:t>
            </w:r>
          </w:p>
        </w:tc>
      </w:tr>
      <w:tr w:rsidR="00480FC7" w:rsidTr="00480FC7">
        <w:tc>
          <w:tcPr>
            <w:tcW w:w="3005" w:type="dxa"/>
          </w:tcPr>
          <w:p w:rsidR="00480FC7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b</w:t>
            </w:r>
            <w:r w:rsidRPr="00B65F5D">
              <w:rPr>
                <w:rFonts w:ascii="Twinkl Light" w:hAnsi="Twinkl Light"/>
                <w:color w:val="0070C0"/>
              </w:rPr>
              <w:t>adge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e</w:t>
            </w:r>
            <w:r w:rsidRPr="00B65F5D">
              <w:rPr>
                <w:rFonts w:ascii="Twinkl Light" w:hAnsi="Twinkl Light"/>
                <w:color w:val="0070C0"/>
              </w:rPr>
              <w:t>dge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b</w:t>
            </w:r>
            <w:r w:rsidRPr="00B65F5D">
              <w:rPr>
                <w:rFonts w:ascii="Twinkl Light" w:hAnsi="Twinkl Light"/>
                <w:color w:val="0070C0"/>
              </w:rPr>
              <w:t>ridge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d</w:t>
            </w:r>
            <w:r w:rsidRPr="00B65F5D">
              <w:rPr>
                <w:rFonts w:ascii="Twinkl Light" w:hAnsi="Twinkl Light"/>
                <w:color w:val="0070C0"/>
              </w:rPr>
              <w:t>odge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f</w:t>
            </w:r>
            <w:r w:rsidRPr="00B65F5D">
              <w:rPr>
                <w:rFonts w:ascii="Twinkl Light" w:hAnsi="Twinkl Light"/>
                <w:color w:val="0070C0"/>
              </w:rPr>
              <w:t>udge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a</w:t>
            </w:r>
            <w:r w:rsidRPr="00B65F5D">
              <w:rPr>
                <w:rFonts w:ascii="Twinkl Light" w:hAnsi="Twinkl Light"/>
                <w:color w:val="0070C0"/>
              </w:rPr>
              <w:t>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h</w:t>
            </w:r>
            <w:r w:rsidRPr="00B65F5D">
              <w:rPr>
                <w:rFonts w:ascii="Twinkl Light" w:hAnsi="Twinkl Light"/>
                <w:color w:val="0070C0"/>
              </w:rPr>
              <w:t>uge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</w:t>
            </w:r>
            <w:r w:rsidRPr="00B65F5D">
              <w:rPr>
                <w:rFonts w:ascii="Twinkl Light" w:hAnsi="Twinkl Light"/>
                <w:color w:val="0070C0"/>
              </w:rPr>
              <w:t>hange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</w:t>
            </w:r>
            <w:r w:rsidRPr="00B65F5D">
              <w:rPr>
                <w:rFonts w:ascii="Twinkl Light" w:hAnsi="Twinkl Light"/>
                <w:color w:val="0070C0"/>
              </w:rPr>
              <w:t>harge</w:t>
            </w:r>
          </w:p>
          <w:p w:rsidR="00B65F5D" w:rsidRDefault="00B65F5D" w:rsidP="00B65F5D">
            <w:pPr>
              <w:jc w:val="center"/>
            </w:pPr>
            <w:r w:rsidRPr="00B65F5D">
              <w:rPr>
                <w:rFonts w:ascii="Twinkl Light" w:hAnsi="Twinkl Light"/>
                <w:color w:val="0070C0"/>
              </w:rPr>
              <w:t>village</w:t>
            </w:r>
          </w:p>
        </w:tc>
        <w:tc>
          <w:tcPr>
            <w:tcW w:w="3005" w:type="dxa"/>
          </w:tcPr>
          <w:p w:rsidR="00480FC7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g</w:t>
            </w:r>
            <w:r w:rsidRPr="00B65F5D">
              <w:rPr>
                <w:rFonts w:ascii="Twinkl Light" w:hAnsi="Twinkl Light"/>
                <w:color w:val="0070C0"/>
              </w:rPr>
              <w:t>em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g</w:t>
            </w:r>
            <w:r w:rsidRPr="00B65F5D">
              <w:rPr>
                <w:rFonts w:ascii="Twinkl Light" w:hAnsi="Twinkl Light"/>
                <w:color w:val="0070C0"/>
              </w:rPr>
              <w:t>iant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m</w:t>
            </w:r>
            <w:r w:rsidRPr="00B65F5D">
              <w:rPr>
                <w:rFonts w:ascii="Twinkl Light" w:hAnsi="Twinkl Light"/>
                <w:color w:val="0070C0"/>
              </w:rPr>
              <w:t>agic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g</w:t>
            </w:r>
            <w:r w:rsidRPr="00B65F5D">
              <w:rPr>
                <w:rFonts w:ascii="Twinkl Light" w:hAnsi="Twinkl Light"/>
                <w:color w:val="0070C0"/>
              </w:rPr>
              <w:t>iraffe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e</w:t>
            </w:r>
            <w:r w:rsidRPr="00B65F5D">
              <w:rPr>
                <w:rFonts w:ascii="Twinkl Light" w:hAnsi="Twinkl Light"/>
                <w:color w:val="0070C0"/>
              </w:rPr>
              <w:t>nergy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j</w:t>
            </w:r>
            <w:r w:rsidRPr="00B65F5D">
              <w:rPr>
                <w:rFonts w:ascii="Twinkl Light" w:hAnsi="Twinkl Light"/>
                <w:color w:val="0070C0"/>
              </w:rPr>
              <w:t>acket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j</w:t>
            </w:r>
            <w:r w:rsidRPr="00B65F5D">
              <w:rPr>
                <w:rFonts w:ascii="Twinkl Light" w:hAnsi="Twinkl Light"/>
                <w:color w:val="0070C0"/>
              </w:rPr>
              <w:t>ar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j</w:t>
            </w:r>
            <w:r w:rsidRPr="00B65F5D">
              <w:rPr>
                <w:rFonts w:ascii="Twinkl Light" w:hAnsi="Twinkl Light"/>
                <w:color w:val="0070C0"/>
              </w:rPr>
              <w:t>og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j</w:t>
            </w:r>
            <w:r w:rsidRPr="00B65F5D">
              <w:rPr>
                <w:rFonts w:ascii="Twinkl Light" w:hAnsi="Twinkl Light"/>
                <w:color w:val="0070C0"/>
              </w:rPr>
              <w:t>oin</w:t>
            </w:r>
          </w:p>
          <w:p w:rsidR="00B65F5D" w:rsidRDefault="00B65F5D" w:rsidP="00B65F5D">
            <w:pPr>
              <w:jc w:val="center"/>
            </w:pPr>
            <w:r w:rsidRPr="00B65F5D">
              <w:rPr>
                <w:rFonts w:ascii="Twinkl Light" w:hAnsi="Twinkl Light"/>
                <w:color w:val="0070C0"/>
              </w:rPr>
              <w:t>adjust</w:t>
            </w:r>
          </w:p>
        </w:tc>
        <w:tc>
          <w:tcPr>
            <w:tcW w:w="3006" w:type="dxa"/>
          </w:tcPr>
          <w:p w:rsidR="00480FC7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d</w:t>
            </w:r>
            <w:r w:rsidRPr="00B65F5D">
              <w:rPr>
                <w:rFonts w:ascii="Twinkl Light" w:hAnsi="Twinkl Light"/>
                <w:color w:val="0070C0"/>
              </w:rPr>
              <w:t>oor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f</w:t>
            </w:r>
            <w:r w:rsidRPr="00B65F5D">
              <w:rPr>
                <w:rFonts w:ascii="Twinkl Light" w:hAnsi="Twinkl Light"/>
                <w:color w:val="0070C0"/>
              </w:rPr>
              <w:t>loor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a</w:t>
            </w:r>
            <w:r w:rsidRPr="00B65F5D">
              <w:rPr>
                <w:rFonts w:ascii="Twinkl Light" w:hAnsi="Twinkl Light"/>
                <w:color w:val="0070C0"/>
              </w:rPr>
              <w:t>gain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w</w:t>
            </w:r>
            <w:r w:rsidRPr="00B65F5D">
              <w:rPr>
                <w:rFonts w:ascii="Twinkl Light" w:hAnsi="Twinkl Light"/>
                <w:color w:val="0070C0"/>
              </w:rPr>
              <w:t>ild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</w:t>
            </w:r>
            <w:r w:rsidRPr="00B65F5D">
              <w:rPr>
                <w:rFonts w:ascii="Twinkl Light" w:hAnsi="Twinkl Light"/>
                <w:color w:val="0070C0"/>
              </w:rPr>
              <w:t>hildren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c</w:t>
            </w:r>
            <w:r w:rsidRPr="00B65F5D">
              <w:rPr>
                <w:rFonts w:ascii="Twinkl Light" w:hAnsi="Twinkl Light"/>
                <w:color w:val="0070C0"/>
              </w:rPr>
              <w:t>limb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p</w:t>
            </w:r>
            <w:r w:rsidRPr="00B65F5D">
              <w:rPr>
                <w:rFonts w:ascii="Twinkl Light" w:hAnsi="Twinkl Light"/>
                <w:color w:val="0070C0"/>
              </w:rPr>
              <w:t>arents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m</w:t>
            </w:r>
            <w:r w:rsidRPr="00B65F5D">
              <w:rPr>
                <w:rFonts w:ascii="Twinkl Light" w:hAnsi="Twinkl Light"/>
                <w:color w:val="0070C0"/>
              </w:rPr>
              <w:t>ost</w:t>
            </w:r>
          </w:p>
          <w:p w:rsidR="00B65F5D" w:rsidRP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>
              <w:rPr>
                <w:rFonts w:ascii="Twinkl Light" w:hAnsi="Twinkl Light"/>
                <w:color w:val="0070C0"/>
              </w:rPr>
              <w:t>o</w:t>
            </w:r>
            <w:r w:rsidRPr="00B65F5D">
              <w:rPr>
                <w:rFonts w:ascii="Twinkl Light" w:hAnsi="Twinkl Light"/>
                <w:color w:val="0070C0"/>
              </w:rPr>
              <w:t>nly</w:t>
            </w:r>
          </w:p>
          <w:p w:rsidR="00B65F5D" w:rsidRDefault="00B65F5D" w:rsidP="00B65F5D">
            <w:pPr>
              <w:jc w:val="center"/>
              <w:rPr>
                <w:rFonts w:ascii="Twinkl Light" w:hAnsi="Twinkl Light"/>
                <w:color w:val="0070C0"/>
              </w:rPr>
            </w:pPr>
            <w:r w:rsidRPr="00B65F5D">
              <w:rPr>
                <w:rFonts w:ascii="Twinkl Light" w:hAnsi="Twinkl Light"/>
                <w:color w:val="0070C0"/>
              </w:rPr>
              <w:t>both</w:t>
            </w:r>
          </w:p>
          <w:p w:rsidR="00B65F5D" w:rsidRDefault="00B65F5D" w:rsidP="00B65F5D">
            <w:pPr>
              <w:jc w:val="center"/>
            </w:pPr>
          </w:p>
        </w:tc>
      </w:tr>
    </w:tbl>
    <w:p w:rsidR="006A6570" w:rsidRPr="00B65F5D" w:rsidRDefault="00B65F5D" w:rsidP="006A6570">
      <w:pPr>
        <w:rPr>
          <w:rFonts w:ascii="Twinkl Light" w:hAnsi="Twinkl Light"/>
          <w:sz w:val="22"/>
        </w:rPr>
      </w:pPr>
      <w:r w:rsidRPr="00B65F5D">
        <w:rPr>
          <w:rFonts w:ascii="Twinkl Light" w:hAnsi="Twinkl Light"/>
          <w:sz w:val="22"/>
        </w:rPr>
        <w:t>Extension</w:t>
      </w:r>
      <w:r>
        <w:rPr>
          <w:rFonts w:ascii="Twinkl Light" w:hAnsi="Twinkl Light"/>
          <w:sz w:val="22"/>
        </w:rPr>
        <w:t xml:space="preserve"> -</w:t>
      </w:r>
    </w:p>
    <w:p w:rsidR="00480FC7" w:rsidRPr="006A6570" w:rsidRDefault="00B65F5D" w:rsidP="00B65F5D">
      <w:r w:rsidRPr="00B65F5D">
        <w:rPr>
          <w:rFonts w:ascii="Twinkl Light" w:hAnsi="Twinkl Light"/>
          <w:sz w:val="22"/>
        </w:rPr>
        <w:t>Can you put these words into a sentence?</w:t>
      </w:r>
    </w:p>
    <w:sectPr w:rsidR="00480FC7" w:rsidRPr="006A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C7" w:rsidRDefault="00480FC7" w:rsidP="00480FC7">
      <w:r>
        <w:separator/>
      </w:r>
    </w:p>
  </w:endnote>
  <w:endnote w:type="continuationSeparator" w:id="0">
    <w:p w:rsidR="00480FC7" w:rsidRDefault="00480FC7" w:rsidP="004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C7" w:rsidRDefault="00480FC7" w:rsidP="00480FC7">
      <w:r>
        <w:separator/>
      </w:r>
    </w:p>
  </w:footnote>
  <w:footnote w:type="continuationSeparator" w:id="0">
    <w:p w:rsidR="00480FC7" w:rsidRDefault="00480FC7" w:rsidP="0048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7"/>
    <w:rsid w:val="00143D56"/>
    <w:rsid w:val="00480FC7"/>
    <w:rsid w:val="006A6570"/>
    <w:rsid w:val="00783525"/>
    <w:rsid w:val="007E4283"/>
    <w:rsid w:val="00800612"/>
    <w:rsid w:val="00B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BDEE-BB19-4517-9E3F-FFBF38F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0FC7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480F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480FC7"/>
    <w:pPr>
      <w:tabs>
        <w:tab w:val="center" w:pos="4320"/>
        <w:tab w:val="right" w:pos="8640"/>
      </w:tabs>
    </w:pPr>
    <w:rPr>
      <w:rFonts w:ascii="Arial" w:hAnsi="Arial" w:cs="Arial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80FC7"/>
    <w:rPr>
      <w:rFonts w:ascii="Arial" w:eastAsia="Times New Roman" w:hAnsi="Arial" w:cs="Arial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48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Waterson</dc:creator>
  <cp:keywords/>
  <dc:description/>
  <cp:lastModifiedBy>Anne Waterson</cp:lastModifiedBy>
  <cp:revision>2</cp:revision>
  <dcterms:created xsi:type="dcterms:W3CDTF">2020-06-15T15:56:00Z</dcterms:created>
  <dcterms:modified xsi:type="dcterms:W3CDTF">2020-07-17T07:07:00Z</dcterms:modified>
</cp:coreProperties>
</file>